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739"/>
          <w:tab w:val="left" w:leader="none" w:pos="8339"/>
        </w:tabs>
        <w:ind w:right="13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739"/>
          <w:tab w:val="left" w:leader="none" w:pos="8339"/>
        </w:tabs>
        <w:ind w:right="13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739"/>
          <w:tab w:val="left" w:leader="none" w:pos="8339"/>
        </w:tabs>
        <w:ind w:right="13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REQUERIMENTO DE ISENÇÃO DE TAXA DE INSCRIÇÃO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(Membro de Família de Baixa Renda)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Conforme o disposto no Art. 1º do Decreto no 6.593, de 2 de outubro de 2008, a isenção de taxa de inscrição é possibilitada para candidato que esteja inscrito no Cadastro Único para Programas Sociais do Governo Federal – CadÚnico – e que seja membro de família de baixa renda, nos termos do Decreto no 6.135, de 26 de junho de 2007. Assim sendo, Eu,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0" w:lineRule="auto"/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360"/>
        <w:gridCol w:w="3360"/>
        <w:gridCol w:w="2910"/>
        <w:tblGridChange w:id="0">
          <w:tblGrid>
            <w:gridCol w:w="3360"/>
            <w:gridCol w:w="3360"/>
            <w:gridCol w:w="2910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276"/>
              </w:tabs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Nome: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="249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Data de nascimento: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1272"/>
              </w:tabs>
              <w:spacing w:after="200" w:before="200" w:line="249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Sexo: (  )M</w:t>
              <w:tab/>
              <w:t xml:space="preserve">(   )F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="249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CPF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Órgão Emissor: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NIS*: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Nome da mãe: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Endereço: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Bairro: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Cep: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UF: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="249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="249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*NIS-Número de Identificação Social (Cadastro único)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venho por meio deste requerimento solicitar a isenção da taxa de inscrição no referido Processo Seletivo do Programa de Pós-Graduação em Estatística e declaro que sou membro de família de baixa renda, nos termos do Decreto no 6.135/2007. Declaro também que as informações acima prestadas são verdadeiras (fiéis à verdade e condizentes com a realidade dos fatos à época), bem como manifesto ciência que a falsidade dessa declaração configura crime previsto no Código Penal Brasileiro, passível de apuração na forma da Lei podendo ser enquadrada como litigância de Má-Fé.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____________________/____, _____ de _________________ 2023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16845" y="3779365"/>
                          <a:ext cx="4258310" cy="1270"/>
                        </a:xfrm>
                        <a:custGeom>
                          <a:rect b="b" l="l" r="r" t="t"/>
                          <a:pathLst>
                            <a:path extrusionOk="0" h="120000" w="6706">
                              <a:moveTo>
                                <a:pt x="0" y="0"/>
                              </a:moveTo>
                              <a:lnTo>
                                <a:pt x="670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0" w:line="224" w:lineRule="auto"/>
        <w:ind w:right="13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40" w:hanging="52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40" w:hanging="52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40" w:hanging="52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1140" w:hanging="525"/>
      <w:outlineLvl w:val="0"/>
    </w:pPr>
    <w:rPr>
      <w:b w:val="1"/>
      <w:bCs w:val="1"/>
    </w:rPr>
  </w:style>
  <w:style w:type="paragraph" w:styleId="Ttulo2">
    <w:name w:val="heading 2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2"/>
    <w:next w:val="Normal2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character" w:styleId="Hyperlink">
    <w:name w:val="Hyperlink"/>
    <w:basedOn w:val="Fontepargpadro"/>
    <w:uiPriority w:val="99"/>
    <w:unhideWhenUsed w:val="1"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 w:val="1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qFormat w:val="1"/>
    <w:pPr>
      <w:tabs>
        <w:tab w:val="center" w:pos="4680"/>
        <w:tab w:val="right" w:pos="9360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680"/>
        <w:tab w:val="right" w:pos="9360"/>
      </w:tabs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5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</w:style>
  <w:style w:type="table" w:styleId="NormalTable0" w:customStyle="1">
    <w:name w:val="Normal Table0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1"/>
    <w:qFormat w:val="1"/>
    <w:pPr>
      <w:spacing w:before="200"/>
      <w:ind w:left="1140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eastAsia="Times New Roman" w:hAnsi="Tahoma"/>
      <w:sz w:val="16"/>
      <w:szCs w:val="16"/>
      <w:lang w:val="pt-PT"/>
    </w:rPr>
  </w:style>
  <w:style w:type="character" w:styleId="CabealhoChar" w:customStyle="1">
    <w:name w:val="Cabeçalho Char"/>
    <w:basedOn w:val="Fontepargpadro"/>
    <w:link w:val="Cabealho"/>
    <w:uiPriority w:val="99"/>
  </w:style>
  <w:style w:type="character" w:styleId="RodapChar" w:customStyle="1">
    <w:name w:val="Rodapé Char"/>
    <w:basedOn w:val="Fontepargpadro"/>
    <w:link w:val="Rodap"/>
    <w:uiPriority w:val="99"/>
  </w:style>
  <w:style w:type="table" w:styleId="Style34" w:customStyle="1">
    <w:name w:val="_Style 34"/>
    <w:basedOn w:val="NormalTable0"/>
    <w:tblPr>
      <w:tblCellMar>
        <w:left w:w="170.0" w:type="dxa"/>
        <w:right w:w="170.0" w:type="dxa"/>
      </w:tblCellMar>
    </w:tblPr>
  </w:style>
  <w:style w:type="table" w:styleId="Style35" w:customStyle="1">
    <w:name w:val="_Style 35"/>
    <w:basedOn w:val="NormalTable0"/>
    <w:tblPr>
      <w:tblCellMar>
        <w:left w:w="170.0" w:type="dxa"/>
        <w:right w:w="170.0" w:type="dxa"/>
      </w:tblCellMar>
    </w:tblPr>
  </w:style>
  <w:style w:type="table" w:styleId="Style36" w:customStyle="1">
    <w:name w:val="_Style 36"/>
    <w:basedOn w:val="NormalTable0"/>
    <w:tblPr/>
  </w:style>
  <w:style w:type="table" w:styleId="Style37" w:customStyle="1">
    <w:name w:val="_Style 37"/>
    <w:basedOn w:val="NormalTable0"/>
    <w:tblPr>
      <w:tblCellMar>
        <w:left w:w="170.0" w:type="dxa"/>
        <w:right w:w="170.0" w:type="dxa"/>
      </w:tblCellMar>
    </w:tblPr>
  </w:style>
  <w:style w:type="table" w:styleId="Style38" w:customStyle="1">
    <w:name w:val="_Style 38"/>
    <w:basedOn w:val="NormalTable0"/>
    <w:tblPr>
      <w:tblCellMar>
        <w:left w:w="170.0" w:type="dxa"/>
        <w:right w:w="170.0" w:type="dxa"/>
      </w:tblCellMar>
    </w:tblPr>
  </w:style>
  <w:style w:type="table" w:styleId="Style39" w:customStyle="1">
    <w:name w:val="_Style 39"/>
    <w:basedOn w:val="NormalTable0"/>
    <w:tblPr>
      <w:tblCellMar>
        <w:left w:w="170.0" w:type="dxa"/>
        <w:right w:w="170.0" w:type="dxa"/>
      </w:tblCellMar>
    </w:tblPr>
  </w:style>
  <w:style w:type="table" w:styleId="Style40" w:customStyle="1">
    <w:name w:val="_Style 40"/>
    <w:basedOn w:val="NormalTable0"/>
    <w:tblPr/>
  </w:style>
  <w:style w:type="table" w:styleId="Style41" w:customStyle="1">
    <w:name w:val="_Style 41"/>
    <w:basedOn w:val="NormalTable0"/>
    <w:qFormat w:val="1"/>
    <w:tblPr>
      <w:tblCellMar>
        <w:left w:w="108.0" w:type="dxa"/>
        <w:right w:w="108.0" w:type="dxa"/>
      </w:tblCellMar>
    </w:tblPr>
  </w:style>
  <w:style w:type="table" w:styleId="Style42" w:customStyle="1">
    <w:name w:val="_Style 42"/>
    <w:basedOn w:val="NormalTable0"/>
    <w:qFormat w:val="1"/>
    <w:tblPr>
      <w:tblCellMar>
        <w:left w:w="108.0" w:type="dxa"/>
        <w:right w:w="108.0" w:type="dxa"/>
      </w:tblCellMar>
    </w:tblPr>
  </w:style>
  <w:style w:type="table" w:styleId="Style43" w:customStyle="1">
    <w:name w:val="_Style 43"/>
    <w:basedOn w:val="NormalTable0"/>
    <w:tblPr>
      <w:tblCellMar>
        <w:left w:w="108.0" w:type="dxa"/>
        <w:right w:w="108.0" w:type="dxa"/>
      </w:tblCellMar>
    </w:tblPr>
  </w:style>
  <w:style w:type="table" w:styleId="Style44" w:customStyle="1">
    <w:name w:val="_Style 44"/>
    <w:basedOn w:val="NormalTable0"/>
    <w:tblPr>
      <w:tblCellMar>
        <w:left w:w="108.0" w:type="dxa"/>
        <w:right w:w="108.0" w:type="dxa"/>
      </w:tblCellMar>
    </w:tblPr>
  </w:style>
  <w:style w:type="table" w:styleId="Style45" w:customStyle="1">
    <w:name w:val="_Style 45"/>
    <w:basedOn w:val="NormalTable0"/>
    <w:tblPr>
      <w:tblCellMar>
        <w:left w:w="108.0" w:type="dxa"/>
        <w:right w:w="108.0" w:type="dxa"/>
      </w:tblCellMar>
    </w:tblPr>
  </w:style>
  <w:style w:type="table" w:styleId="Style46" w:customStyle="1">
    <w:name w:val="_Style 46"/>
    <w:basedOn w:val="NormalTable0"/>
    <w:tblPr>
      <w:tblCellMar>
        <w:left w:w="108.0" w:type="dxa"/>
        <w:right w:w="108.0" w:type="dxa"/>
      </w:tblCellMar>
    </w:tblPr>
  </w:style>
  <w:style w:type="table" w:styleId="Style47" w:customStyle="1">
    <w:name w:val="_Style 47"/>
    <w:basedOn w:val="NormalTable0"/>
    <w:tblPr>
      <w:tblCellMar>
        <w:left w:w="108.0" w:type="dxa"/>
        <w:right w:w="108.0" w:type="dxa"/>
      </w:tblCellMar>
    </w:tblPr>
  </w:style>
  <w:style w:type="table" w:styleId="Style48" w:customStyle="1">
    <w:name w:val="_Style 48"/>
    <w:basedOn w:val="NormalTable0"/>
    <w:tblPr>
      <w:tblCellMar>
        <w:left w:w="108.0" w:type="dxa"/>
        <w:right w:w="108.0" w:type="dxa"/>
      </w:tblCellMar>
    </w:tblPr>
  </w:style>
  <w:style w:type="table" w:styleId="Style49" w:customStyle="1">
    <w:name w:val="_Style 49"/>
    <w:basedOn w:val="NormalTable0"/>
    <w:tblPr>
      <w:tblCellMar>
        <w:left w:w="108.0" w:type="dxa"/>
        <w:right w:w="108.0" w:type="dxa"/>
      </w:tblCellMar>
    </w:tblPr>
  </w:style>
  <w:style w:type="table" w:styleId="Style50" w:customStyle="1">
    <w:name w:val="_Style 50"/>
    <w:basedOn w:val="TableNormal5"/>
    <w:tblPr>
      <w:tblCellMar>
        <w:left w:w="108.0" w:type="dxa"/>
        <w:right w:w="108.0" w:type="dxa"/>
      </w:tblCellMar>
    </w:tblPr>
  </w:style>
  <w:style w:type="table" w:styleId="Style51" w:customStyle="1">
    <w:name w:val="_Style 51"/>
    <w:basedOn w:val="TableNormal5"/>
    <w:tblPr>
      <w:tblCellMar>
        <w:left w:w="108.0" w:type="dxa"/>
        <w:right w:w="108.0" w:type="dxa"/>
      </w:tblCellMar>
    </w:tblPr>
  </w:style>
  <w:style w:type="table" w:styleId="Style52" w:customStyle="1">
    <w:name w:val="_Style 52"/>
    <w:basedOn w:val="TableNormal5"/>
    <w:tblPr>
      <w:tblCellMar>
        <w:left w:w="108.0" w:type="dxa"/>
        <w:right w:w="108.0" w:type="dxa"/>
      </w:tblCellMar>
    </w:tblPr>
  </w:style>
  <w:style w:type="table" w:styleId="Style53" w:customStyle="1">
    <w:name w:val="_Style 53"/>
    <w:basedOn w:val="TableNormal5"/>
    <w:tblPr>
      <w:tblCellMar>
        <w:left w:w="108.0" w:type="dxa"/>
        <w:right w:w="108.0" w:type="dxa"/>
      </w:tblCellMar>
    </w:tblPr>
  </w:style>
  <w:style w:type="table" w:styleId="Style54" w:customStyle="1">
    <w:name w:val="_Style 54"/>
    <w:basedOn w:val="TableNormal5"/>
    <w:tblPr>
      <w:tblCellMar>
        <w:left w:w="108.0" w:type="dxa"/>
        <w:right w:w="108.0" w:type="dxa"/>
      </w:tblCellMar>
    </w:tblPr>
  </w:style>
  <w:style w:type="table" w:styleId="Style55" w:customStyle="1">
    <w:name w:val="_Style 55"/>
    <w:basedOn w:val="TableNormal5"/>
    <w:tblPr>
      <w:tblCellMar>
        <w:left w:w="108.0" w:type="dxa"/>
        <w:right w:w="108.0" w:type="dxa"/>
      </w:tblCellMar>
    </w:tblPr>
  </w:style>
  <w:style w:type="table" w:styleId="Style56" w:customStyle="1">
    <w:name w:val="_Style 56"/>
    <w:basedOn w:val="TableNormal5"/>
    <w:tblPr>
      <w:tblCellMar>
        <w:left w:w="108.0" w:type="dxa"/>
        <w:right w:w="108.0" w:type="dxa"/>
      </w:tblCellMar>
    </w:tblPr>
  </w:style>
  <w:style w:type="table" w:styleId="Style57" w:customStyle="1">
    <w:name w:val="_Style 57"/>
    <w:basedOn w:val="TableNormal5"/>
    <w:tblPr>
      <w:tblCellMar>
        <w:left w:w="108.0" w:type="dxa"/>
        <w:right w:w="108.0" w:type="dxa"/>
      </w:tblCellMar>
    </w:tblPr>
  </w:style>
  <w:style w:type="table" w:styleId="Style58" w:customStyle="1">
    <w:name w:val="_Style 58"/>
    <w:basedOn w:val="TableNormal5"/>
    <w:tblPr>
      <w:tblCellMar>
        <w:left w:w="108.0" w:type="dxa"/>
        <w:right w:w="108.0" w:type="dxa"/>
      </w:tblCellMar>
    </w:tblPr>
  </w:style>
  <w:style w:type="table" w:styleId="Style59" w:customStyle="1">
    <w:name w:val="_Style 59"/>
    <w:basedOn w:val="TableNormal5"/>
    <w:tblPr>
      <w:tblCellMar>
        <w:left w:w="108.0" w:type="dxa"/>
        <w:right w:w="108.0" w:type="dxa"/>
      </w:tblCellMar>
    </w:tblPr>
  </w:style>
  <w:style w:type="table" w:styleId="Style60" w:customStyle="1">
    <w:name w:val="_Style 60"/>
    <w:basedOn w:val="TableNormal5"/>
    <w:tblPr>
      <w:tblCellMar>
        <w:left w:w="108.0" w:type="dxa"/>
        <w:right w:w="108.0" w:type="dxa"/>
      </w:tblCellMar>
    </w:tblPr>
  </w:style>
  <w:style w:type="table" w:styleId="Style61" w:customStyle="1">
    <w:name w:val="_Style 61"/>
    <w:basedOn w:val="TableNormal5"/>
    <w:tblPr>
      <w:tblCellMar>
        <w:left w:w="108.0" w:type="dxa"/>
        <w:right w:w="108.0" w:type="dxa"/>
      </w:tblCellMar>
    </w:tblPr>
  </w:style>
  <w:style w:type="table" w:styleId="Style62" w:customStyle="1">
    <w:name w:val="_Style 62"/>
    <w:basedOn w:val="TableNormal5"/>
    <w:tblPr>
      <w:tblCellMar>
        <w:left w:w="108.0" w:type="dxa"/>
        <w:right w:w="108.0" w:type="dxa"/>
      </w:tblCellMar>
    </w:tblPr>
  </w:style>
  <w:style w:type="table" w:styleId="Style63" w:customStyle="1">
    <w:name w:val="_Style 63"/>
    <w:basedOn w:val="TableNormal5"/>
    <w:tblPr>
      <w:tblCellMar>
        <w:left w:w="108.0" w:type="dxa"/>
        <w:right w:w="108.0" w:type="dxa"/>
      </w:tblCellMar>
    </w:tblPr>
  </w:style>
  <w:style w:type="table" w:styleId="a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O-normal" w:customStyle="1">
    <w:name w:val="LO-normal"/>
    <w:qFormat w:val="1"/>
    <w:rsid w:val="00584146"/>
    <w:pPr>
      <w:suppressAutoHyphens w:val="1"/>
    </w:pPr>
    <w:rPr>
      <w:rFonts w:cs="Lucida Sans" w:eastAsia="NSimSun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TLb9D5XK0lu3hXyRB31E75MGg==">CgMxLjA4AHIhMUE3R3QzQ1dlWFZKaTBzbU1EUVhteEZYanNrci10YnNY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2024-09-30T12:42:00Z</dcterms:created>
  <dc:creator>Julio Neto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2022-10-13T00:00:00Z</vt:lpwstr>
  </property>
  <property fmtid="{D5CDD505-2E9C-101B-9397-08002B2CF9AE}" pid="3" name="LastSaved">
    <vt:lpwstr>2022-10-13T00:00:00Z</vt:lpwstr>
  </property>
  <property fmtid="{D5CDD505-2E9C-101B-9397-08002B2CF9AE}" pid="4" name="KSOProductBuildVer">
    <vt:lpwstr>1046-12.2.0.13215</vt:lpwstr>
  </property>
  <property fmtid="{D5CDD505-2E9C-101B-9397-08002B2CF9AE}" pid="5" name="ICV">
    <vt:lpwstr>F5C67883D0644F798CFAD1DC04C41D94_12</vt:lpwstr>
  </property>
</Properties>
</file>